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outlineLvl w:val="3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Приложение № 1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outlineLvl w:val="3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УТВЕРЖДЕНО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outlineLvl w:val="3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приказом Департамента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здравоохранения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города Севастополя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0" w:after="0"/>
        <w:ind w:left="5529"/>
        <w:outlineLvl w:val="3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от ________________ № _____</w:t>
      </w:r>
    </w:p>
    <w:p>
      <w:pPr>
        <w:pStyle w:val="NormalWeb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>
      <w:pPr>
        <w:pStyle w:val="NormalWeb"/>
        <w:spacing w:beforeAutospacing="0" w:before="0" w:after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комиссии по проведению конкурсов на замещение вакантных должностей государственной гражданской службы города Севастополя в Департаменте </w:t>
      </w:r>
      <w:r>
        <w:rPr>
          <w:sz w:val="28"/>
          <w:szCs w:val="28"/>
        </w:rPr>
        <w:t>здравоохранения</w:t>
      </w:r>
      <w:r>
        <w:rPr>
          <w:sz w:val="28"/>
          <w:szCs w:val="28"/>
        </w:rPr>
        <w:t xml:space="preserve"> города Севастополя и на включение в кадровый резерв Департамента </w:t>
      </w:r>
      <w:r>
        <w:rPr>
          <w:sz w:val="28"/>
          <w:szCs w:val="28"/>
        </w:rPr>
        <w:t>здравоохранения</w:t>
      </w:r>
      <w:r>
        <w:rPr>
          <w:sz w:val="28"/>
          <w:szCs w:val="28"/>
        </w:rPr>
        <w:t xml:space="preserve"> города Севастополя</w:t>
      </w:r>
    </w:p>
    <w:p>
      <w:pPr>
        <w:pStyle w:val="NormalWeb"/>
        <w:spacing w:beforeAutospacing="0" w:before="0" w:after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Настоящее Положение определяет состав, сроки и порядок работы конкурсной комиссии Департамента </w:t>
      </w:r>
      <w:r>
        <w:rPr>
          <w:sz w:val="28"/>
          <w:szCs w:val="28"/>
        </w:rPr>
        <w:t>здравоохранения</w:t>
      </w:r>
      <w:r>
        <w:rPr>
          <w:sz w:val="28"/>
          <w:szCs w:val="28"/>
        </w:rPr>
        <w:t xml:space="preserve"> города Севастополя (далее – конкурсная комиссия, Департамент соответственно).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Конкурсная комиссия образуется для проведения в Департаменте конкурсов на замещение вакантных должностей государственной гражданской службы города Севастополя (далее – гражданская служба) и конкурсов на включение в кадровый резерв Департамента.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Конкурсная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города Севастополя, законами города Севастополя, указами и распоряжениями Губернатора города Севастополя, постановлениями и распоряжениями Правительства Севастополя, Методикой проведения конкурсов на замещение вакантных должностей </w:t>
      </w:r>
      <w:r>
        <w:rPr>
          <w:color w:val="000000"/>
          <w:sz w:val="28"/>
          <w:szCs w:val="28"/>
        </w:rPr>
        <w:t>государственной гражданской службы города Севастополя</w:t>
      </w:r>
      <w:r>
        <w:rPr>
          <w:sz w:val="28"/>
          <w:szCs w:val="28"/>
        </w:rPr>
        <w:t xml:space="preserve"> в Департаменте и на включение в кадровый резерв Департамента, утверждаемой приказом Департамента (далее – Методика проведения конкурсов), а также настоящим Положением.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Конкурсная комиссия является коллегиальным органом, действует на постоянной основе и созывается по мере необходимости.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Количественный и персональный состав конкурсной комиссии утверждается приказом Департамента с учетом требований статьи 22 Федерального закона от 27.07.2004 № </w:t>
      </w:r>
      <w:bookmarkStart w:id="0" w:name="_GoBack"/>
      <w:bookmarkEnd w:id="0"/>
      <w:r>
        <w:rPr>
          <w:sz w:val="28"/>
          <w:szCs w:val="28"/>
        </w:rPr>
        <w:t xml:space="preserve">79-ФЗ «О государственной гражданской службе Российской Федерации» (далее – Федеральный закон № 79-ФЗ) и статьи 18 Закона города Севастополя от 03.06.2014 № 23-ЗС «О государственной гражданской службе города Севастополя».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В целях повышения объективности и независимости работы конкурсной комиссии по решению директора Департамента проводится периодическое обновление её состава.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Конкурсная комиссия состоит из председателя, заместителя председателя, секретаря и членов конкурсной комиссии.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Председатель конкурсной комиссии: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осуществляет руководство деятельностью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определяет дату, время и место проведения заседаний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объявляет заседание конкурсной комиссии правомочным или выносит решение о его переносе из-за отсутствия необходимого количества членов конкурсной комиссии (кворума);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распределяет обязанности между членами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проводит заседание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определяет по согласованию с членами конкурсной комиссии порядок рассмотрения вопросов;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 осуществляет иные необходимые действия в соответствии с действующим законодательством в рамках своих полномочий.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Секретарь конкурсной комиссии: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 обеспечивает подготовку документов, необходимых для работы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уведомляет членов конкурсной комиссии о дате, времени и месте проведения заседаний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ведет документацию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оформляет решение (протокол)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 осуществляет иные необходимые действия в соответствии с действующим законодательством в рамках своих полномочий.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временного отсутствия секретаря конкурсной комиссии его обязанности возлагаются председателем комиссии на одного из ее членов.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Члены конкурсной комиссии имеют право: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 участвовать в обсуждении вопросов, рассматриваемых конкурсной комиссией;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задавать вопросы участникам конкурса, принимающим участие в заседании конкурсной комиссии;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знакомиться с документами и материалами, касающимися деятельности конкурсной комиссии, материалами выполнения участниками конкурса конкурсных заданий;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вносить предложения о применении методов оценки и формировании конкурсных заданий;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присутствовать при выполнении участниками конкурса конкурсных заданий в ходе конкурсных процедур.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 Заседание конкурсной комиссии проводится при наличии не менее двух кандидатов.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 Заседание конкурсной комиссии считается правомочным, если на 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 При проведении конкурса конкурсная комиссия оценивает </w:t>
      </w:r>
      <w:r>
        <w:rPr>
          <w:sz w:val="28"/>
          <w:szCs w:val="28"/>
        </w:rPr>
        <w:t xml:space="preserve">профессиональный уровень </w:t>
      </w:r>
      <w:r>
        <w:rPr>
          <w:sz w:val="28"/>
          <w:szCs w:val="28"/>
        </w:rPr>
        <w:t xml:space="preserve">кандидатов на основании представленных ими документов об образовании и (или) о квалификации, прохождении гражданской или иной государственной службы, осуществлении другой трудовой деятельности, а также на основе конкурсных процедур, определенных в Методике проведения конкурсов, утвержденной приказом Департамента.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Решения конкурсной комиссии по результатам проведения конкурса принимаются в отсутствие кандидата открытым голосованием простым большинством голосов ее членов, присутствующих на заседании.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члены конкурсной комиссии при принятии решений обладают равными правами.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равенстве голосов решающим является голос председателя конкурсной комиссии.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 Результаты голосования конкурсной комиссии оформляются решением (протоколом), которое подписывается председателем, заместителем председателя, секретарем и членами конкурсной комиссии, принявшими участие в заседании.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Решение конкурсной комиссии может быть обжаловано кандидатом в соответствии с законодательством Российской Федерации.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beforeAutospacing="0" w:before="0" w:afterAutospacing="0" w:after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_____________</w:t>
      </w:r>
      <w:r>
        <w:rPr>
          <w:sz w:val="28"/>
          <w:szCs w:val="28"/>
        </w:rPr>
        <w:t>___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985" w:right="567" w:gutter="0" w:header="709" w:top="1134" w:footer="709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457332175"/>
    </w:sdtPr>
    <w:sdtContent>
      <w:p>
        <w:pPr>
          <w:pStyle w:val="Header"/>
          <w:jc w:val="center"/>
          <w:rPr/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3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d24ed"/>
    <w:rPr/>
  </w:style>
  <w:style w:type="character" w:styleId="Style15" w:customStyle="1">
    <w:name w:val="Нижний колонтитул Знак"/>
    <w:basedOn w:val="DefaultParagraphFont"/>
    <w:uiPriority w:val="99"/>
    <w:qFormat/>
    <w:rsid w:val="00cd24ed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af708a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29078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 w:customStyle="1">
    <w:name w:val="Знак Знак Знак"/>
    <w:basedOn w:val="Normal"/>
    <w:qFormat/>
    <w:rsid w:val="00b8129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d24e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cd24e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af708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54A0E-7786-4A4B-A4A0-8D9821BC6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Application>LibreOffice/7.6.7.2$Linux_X86_64 LibreOffice_project/60$Build-2</Application>
  <AppVersion>15.0000</AppVersion>
  <Pages>3</Pages>
  <Words>657</Words>
  <Characters>5067</Characters>
  <CharactersWithSpaces>5722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2025-06-03T09:01:00Z</dcterms:created>
  <dc:creator>Негуцэ Инна Владимировна</dc:creator>
  <dc:description/>
  <dc:language>ru-RU</dc:language>
  <cp:lastModifiedBy/>
  <cp:lastPrinted>2025-07-01T12:42:00Z</cp:lastPrinted>
  <dcterms:modified xsi:type="dcterms:W3CDTF">2026-03-11T17:25:57Z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